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Default="000B3552" w:rsidP="000B1ACE">
      <w:pPr>
        <w:pStyle w:val="DataFileChapNum"/>
      </w:pPr>
      <w:r>
        <w:t>Chapter 1</w:t>
      </w:r>
      <w:r w:rsidR="00DC52B6">
        <w:t>3</w:t>
      </w:r>
    </w:p>
    <w:p w:rsidR="00F87A4B" w:rsidRDefault="000B3552" w:rsidP="000B1ACE">
      <w:pPr>
        <w:pStyle w:val="DataFileTitle"/>
      </w:pPr>
      <w:r>
        <w:t>Activity SS1</w:t>
      </w:r>
      <w:r w:rsidR="00DC52B6">
        <w:t>3</w:t>
      </w:r>
      <w:r w:rsidR="00D45955">
        <w:t>-</w:t>
      </w:r>
      <w:r w:rsidR="00DC52B6">
        <w:t>2</w:t>
      </w:r>
      <w:r w:rsidR="00D45955">
        <w:t xml:space="preserve"> </w:t>
      </w:r>
      <w:r w:rsidR="00155C83">
        <w:t>Cultural Intelligence</w:t>
      </w:r>
    </w:p>
    <w:p w:rsidR="00155C83" w:rsidRDefault="00872C3B" w:rsidP="00DC52B6">
      <w:pPr>
        <w:pStyle w:val="DataFileDirections"/>
      </w:pPr>
      <w:r w:rsidRPr="000B1ACE">
        <w:rPr>
          <w:rStyle w:val="DataFileCbold"/>
        </w:rPr>
        <w:t>Directions:</w:t>
      </w:r>
      <w:r>
        <w:tab/>
      </w:r>
      <w:r w:rsidR="00155C83" w:rsidRPr="00155C83">
        <w:t xml:space="preserve">Cultural intelligence, often abbreviated as </w:t>
      </w:r>
      <w:r w:rsidR="00155C83" w:rsidRPr="00155C83">
        <w:rPr>
          <w:i/>
        </w:rPr>
        <w:t>CQ</w:t>
      </w:r>
      <w:r w:rsidR="00155C83" w:rsidRPr="00155C83">
        <w:t>, is</w:t>
      </w:r>
      <w:r w:rsidR="00155C83">
        <w:t xml:space="preserve"> the ability to adapt to unfamiliar cultural situations. In the chart </w:t>
      </w:r>
      <w:r w:rsidR="007D0FBA">
        <w:t>that follows</w:t>
      </w:r>
      <w:r w:rsidR="00155C83">
        <w:t xml:space="preserve">, check the box that best describes how often you perform each action. When finished, </w:t>
      </w:r>
      <w:r w:rsidR="00BC6A38">
        <w:t>summarize</w:t>
      </w:r>
      <w:r w:rsidR="001E728C">
        <w:t xml:space="preserve"> </w:t>
      </w:r>
      <w:r w:rsidR="007D0FBA">
        <w:t xml:space="preserve">how you would </w:t>
      </w:r>
      <w:r w:rsidR="007D0FBA" w:rsidRPr="00BC6A38">
        <w:t>describe</w:t>
      </w:r>
      <w:r w:rsidR="007D0FBA">
        <w:t xml:space="preserve"> your personal CQ</w:t>
      </w:r>
      <w:r w:rsidR="00CC3998">
        <w:t>.</w:t>
      </w:r>
    </w:p>
    <w:tbl>
      <w:tblPr>
        <w:tblStyle w:val="TableGrid"/>
        <w:tblW w:w="10710" w:type="dxa"/>
        <w:jc w:val="center"/>
        <w:tblInd w:w="-432" w:type="dxa"/>
        <w:tblLook w:val="04A0"/>
      </w:tblPr>
      <w:tblGrid>
        <w:gridCol w:w="5310"/>
        <w:gridCol w:w="1080"/>
        <w:gridCol w:w="1080"/>
        <w:gridCol w:w="1390"/>
        <w:gridCol w:w="950"/>
        <w:gridCol w:w="900"/>
      </w:tblGrid>
      <w:tr w:rsidR="00155C83" w:rsidTr="00BA5E59">
        <w:trPr>
          <w:trHeight w:val="557"/>
          <w:jc w:val="center"/>
        </w:trPr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155C83" w:rsidRPr="00CE584B" w:rsidRDefault="001E728C" w:rsidP="00BA5E59">
            <w:pPr>
              <w:pStyle w:val="DataFileTableH"/>
              <w:jc w:val="left"/>
            </w:pPr>
            <w:r w:rsidRPr="00CE584B">
              <w:t xml:space="preserve">When working with </w:t>
            </w:r>
            <w:proofErr w:type="gramStart"/>
            <w:r w:rsidRPr="00CE584B">
              <w:t>people</w:t>
            </w:r>
            <w:proofErr w:type="gramEnd"/>
            <w:r w:rsidRPr="00CE584B">
              <w:t xml:space="preserve"> whose culture is different from my own, </w:t>
            </w:r>
            <w:r w:rsidR="002F4DA1" w:rsidRPr="00CE584B">
              <w:t>I…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55C83" w:rsidRPr="00CE584B" w:rsidRDefault="00155C83" w:rsidP="00761585">
            <w:pPr>
              <w:pStyle w:val="DataFileTableH"/>
            </w:pPr>
            <w:r w:rsidRPr="00CE584B"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55C83" w:rsidRPr="00CE584B" w:rsidRDefault="00155C83" w:rsidP="00761585">
            <w:pPr>
              <w:pStyle w:val="DataFileTableH"/>
            </w:pPr>
            <w:r w:rsidRPr="00CE584B">
              <w:t>Often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155C83" w:rsidRPr="00CE584B" w:rsidRDefault="00155C83" w:rsidP="00761585">
            <w:pPr>
              <w:pStyle w:val="DataFileTableH"/>
            </w:pPr>
            <w:r w:rsidRPr="00CE584B"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155C83" w:rsidRPr="00CE584B" w:rsidRDefault="00155C83" w:rsidP="00761585">
            <w:pPr>
              <w:pStyle w:val="DataFileTableH"/>
            </w:pPr>
            <w:r w:rsidRPr="00CE584B">
              <w:t>Rarely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155C83" w:rsidRPr="00CE584B" w:rsidRDefault="00155C83" w:rsidP="00761585">
            <w:pPr>
              <w:pStyle w:val="DataFileTableH"/>
            </w:pPr>
            <w:r w:rsidRPr="00CE584B">
              <w:t>Never</w:t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am aware of how gender roles may differ by culture.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am aware of the tone of my voice.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am patient.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am tolerant.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ask questions to ensure understanding.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4974B9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4974B9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check the accuracy of my understanding of a person’s culture.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4974B9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4974B9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do not pass judgment on others</w:t>
            </w:r>
            <w:r w:rsidR="0065291C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965DD6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enunciate</w:t>
            </w:r>
            <w:r w:rsidR="00965DD6">
              <w:rPr>
                <w:rFonts w:ascii="Times New Roman" w:hAnsi="Times New Roman" w:cs="Times New Roman"/>
                <w:szCs w:val="24"/>
              </w:rPr>
              <w:t xml:space="preserve"> my words</w:t>
            </w:r>
            <w:r w:rsidRPr="00CB103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have a hard time paying attention.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4974B9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4974B9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intervene when someone is culturally insensitive.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pay attention to my nonverbal communication.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9910C7">
        <w:trPr>
          <w:trHeight w:val="576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pay attention to personal space boundaries.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B81629">
        <w:trPr>
          <w:trHeight w:val="638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pay attention to the nonverbal communication of others.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B81629">
        <w:trPr>
          <w:trHeight w:val="71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put my cultural values ahead of others’ cultural values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B81629">
        <w:trPr>
          <w:trHeight w:val="71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realize how my life experiences may differ from someone else’s.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4974B9">
        <w:trPr>
          <w:trHeight w:val="557"/>
          <w:jc w:val="center"/>
        </w:trPr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  <w:jc w:val="left"/>
            </w:pPr>
            <w:r w:rsidRPr="00CE584B">
              <w:lastRenderedPageBreak/>
              <w:t>When working with people whose culture is different from my own, I…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</w:pPr>
            <w:r w:rsidRPr="00CE584B">
              <w:t>Always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</w:pPr>
            <w:r w:rsidRPr="00CE584B">
              <w:t>Often</w:t>
            </w:r>
          </w:p>
        </w:tc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</w:pPr>
            <w:r w:rsidRPr="00CE584B">
              <w:t>Sometimes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</w:pPr>
            <w:r w:rsidRPr="00CE584B">
              <w:t>Rarely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82EA0" w:rsidRPr="00CE584B" w:rsidRDefault="00E82EA0" w:rsidP="004974B9">
            <w:pPr>
              <w:pStyle w:val="DataFileTableH"/>
            </w:pPr>
            <w:r w:rsidRPr="00CE584B">
              <w:t>Never</w:t>
            </w:r>
          </w:p>
        </w:tc>
      </w:tr>
      <w:tr w:rsidR="00E82EA0" w:rsidTr="00D733D7">
        <w:trPr>
          <w:trHeight w:val="683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realize how my speech or actions may demonstrate bias.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D733D7">
        <w:trPr>
          <w:trHeight w:val="71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4974B9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seek feedback regarding my cross-cultural communication skills.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4974B9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D733D7">
        <w:trPr>
          <w:trHeight w:val="62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speak at a pace conducive to understanding.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D733D7">
        <w:trPr>
          <w:trHeight w:val="71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understand that a person’s culture is based in his or her upbringing, race, ethnicity, and religion.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E82EA0" w:rsidTr="00D733D7">
        <w:trPr>
          <w:trHeight w:val="620"/>
          <w:jc w:val="center"/>
        </w:trPr>
        <w:tc>
          <w:tcPr>
            <w:tcW w:w="5310" w:type="dxa"/>
            <w:vAlign w:val="center"/>
          </w:tcPr>
          <w:p w:rsidR="00E82EA0" w:rsidRPr="00CB103F" w:rsidRDefault="00E82EA0" w:rsidP="00761585">
            <w:pPr>
              <w:pStyle w:val="DataFileDirections"/>
              <w:spacing w:after="0"/>
              <w:ind w:left="72" w:firstLine="0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t>understand that no culture is better than any other one.</w:t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5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82EA0" w:rsidRPr="00CB103F" w:rsidRDefault="00542E7D" w:rsidP="00761585">
            <w:pPr>
              <w:pStyle w:val="DataFileDirections"/>
              <w:spacing w:after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B103F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EA0" w:rsidRPr="00CB103F">
              <w:rPr>
                <w:rFonts w:ascii="Times New Roman" w:hAnsi="Times New Roman" w:cs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Cs w:val="24"/>
              </w:rPr>
            </w:r>
            <w:r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B103F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</w:tbl>
    <w:p w:rsidR="00155C83" w:rsidRDefault="00155C83" w:rsidP="00DC52B6">
      <w:pPr>
        <w:pStyle w:val="DataFileDirections"/>
      </w:pPr>
    </w:p>
    <w:sectPr w:rsidR="00155C83" w:rsidSect="00F8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B9" w:rsidRDefault="004974B9" w:rsidP="000B1ACE">
      <w:r>
        <w:separator/>
      </w:r>
    </w:p>
  </w:endnote>
  <w:endnote w:type="continuationSeparator" w:id="0">
    <w:p w:rsidR="004974B9" w:rsidRDefault="004974B9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4" w:rsidRDefault="00A64A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B9" w:rsidRDefault="004974B9" w:rsidP="00DC7689">
    <w:pPr>
      <w:pStyle w:val="DataFilecopyright"/>
    </w:pPr>
    <w:r>
      <w:t>Soft Skills for the Workplace</w:t>
    </w:r>
  </w:p>
  <w:p w:rsidR="004974B9" w:rsidRPr="000B1ACE" w:rsidRDefault="004974B9" w:rsidP="00DC7689">
    <w:pPr>
      <w:pStyle w:val="DataFilecopyright"/>
    </w:pPr>
    <w:r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4" w:rsidRDefault="00A64A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B9" w:rsidRDefault="004974B9" w:rsidP="000B1ACE">
      <w:r>
        <w:separator/>
      </w:r>
    </w:p>
  </w:footnote>
  <w:footnote w:type="continuationSeparator" w:id="0">
    <w:p w:rsidR="004974B9" w:rsidRDefault="004974B9" w:rsidP="000B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4" w:rsidRDefault="00A64A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4" w:rsidRDefault="00A64A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64" w:rsidRDefault="00A64A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34DA7"/>
    <w:rsid w:val="000532EB"/>
    <w:rsid w:val="00072CEC"/>
    <w:rsid w:val="00090328"/>
    <w:rsid w:val="000B1ACE"/>
    <w:rsid w:val="000B3552"/>
    <w:rsid w:val="000E1ABE"/>
    <w:rsid w:val="001030CA"/>
    <w:rsid w:val="00122A0C"/>
    <w:rsid w:val="00136EA7"/>
    <w:rsid w:val="001379B6"/>
    <w:rsid w:val="00145A84"/>
    <w:rsid w:val="00155C83"/>
    <w:rsid w:val="00177E62"/>
    <w:rsid w:val="00184815"/>
    <w:rsid w:val="00184B39"/>
    <w:rsid w:val="00197BD7"/>
    <w:rsid w:val="001B10A8"/>
    <w:rsid w:val="001C3941"/>
    <w:rsid w:val="001E728C"/>
    <w:rsid w:val="001F7015"/>
    <w:rsid w:val="00256AE1"/>
    <w:rsid w:val="00267DBA"/>
    <w:rsid w:val="002B7BA5"/>
    <w:rsid w:val="002F4DA1"/>
    <w:rsid w:val="003059AD"/>
    <w:rsid w:val="00346DCD"/>
    <w:rsid w:val="00354469"/>
    <w:rsid w:val="00363E72"/>
    <w:rsid w:val="003654E8"/>
    <w:rsid w:val="003A6C68"/>
    <w:rsid w:val="0040695F"/>
    <w:rsid w:val="004974B9"/>
    <w:rsid w:val="005260AE"/>
    <w:rsid w:val="00540A96"/>
    <w:rsid w:val="00542E7D"/>
    <w:rsid w:val="00563716"/>
    <w:rsid w:val="00592357"/>
    <w:rsid w:val="00593B03"/>
    <w:rsid w:val="005D747F"/>
    <w:rsid w:val="00643CAE"/>
    <w:rsid w:val="00646521"/>
    <w:rsid w:val="0065291C"/>
    <w:rsid w:val="00652FB0"/>
    <w:rsid w:val="006B53DB"/>
    <w:rsid w:val="006D0B9B"/>
    <w:rsid w:val="00711AD9"/>
    <w:rsid w:val="00714905"/>
    <w:rsid w:val="00761585"/>
    <w:rsid w:val="007665E0"/>
    <w:rsid w:val="00790ACA"/>
    <w:rsid w:val="0079585A"/>
    <w:rsid w:val="007A15FA"/>
    <w:rsid w:val="007D0FBA"/>
    <w:rsid w:val="007F0A38"/>
    <w:rsid w:val="007F0BB7"/>
    <w:rsid w:val="00815FA4"/>
    <w:rsid w:val="0083292F"/>
    <w:rsid w:val="00835AF0"/>
    <w:rsid w:val="008627C3"/>
    <w:rsid w:val="008638FF"/>
    <w:rsid w:val="00872C3B"/>
    <w:rsid w:val="008865B5"/>
    <w:rsid w:val="008942BA"/>
    <w:rsid w:val="008A3517"/>
    <w:rsid w:val="008C616E"/>
    <w:rsid w:val="009429B4"/>
    <w:rsid w:val="00943D5E"/>
    <w:rsid w:val="00965DD6"/>
    <w:rsid w:val="0096678C"/>
    <w:rsid w:val="009910C7"/>
    <w:rsid w:val="009A721E"/>
    <w:rsid w:val="009C43F5"/>
    <w:rsid w:val="009D7274"/>
    <w:rsid w:val="009E40F2"/>
    <w:rsid w:val="009F54B2"/>
    <w:rsid w:val="00A40D95"/>
    <w:rsid w:val="00A41A25"/>
    <w:rsid w:val="00A64A64"/>
    <w:rsid w:val="00A66BCA"/>
    <w:rsid w:val="00A7067D"/>
    <w:rsid w:val="00A92B21"/>
    <w:rsid w:val="00AB375E"/>
    <w:rsid w:val="00B04C8B"/>
    <w:rsid w:val="00B071AB"/>
    <w:rsid w:val="00B1742F"/>
    <w:rsid w:val="00B378C7"/>
    <w:rsid w:val="00B4703B"/>
    <w:rsid w:val="00B47F02"/>
    <w:rsid w:val="00B60D72"/>
    <w:rsid w:val="00B81629"/>
    <w:rsid w:val="00BA5E59"/>
    <w:rsid w:val="00BC1656"/>
    <w:rsid w:val="00BC6A38"/>
    <w:rsid w:val="00C05396"/>
    <w:rsid w:val="00C3699E"/>
    <w:rsid w:val="00C6281B"/>
    <w:rsid w:val="00CA45D0"/>
    <w:rsid w:val="00CB103F"/>
    <w:rsid w:val="00CC102B"/>
    <w:rsid w:val="00CC3998"/>
    <w:rsid w:val="00CD32A4"/>
    <w:rsid w:val="00CD3425"/>
    <w:rsid w:val="00CE584B"/>
    <w:rsid w:val="00CF1D9D"/>
    <w:rsid w:val="00D45955"/>
    <w:rsid w:val="00D733D7"/>
    <w:rsid w:val="00D75912"/>
    <w:rsid w:val="00D815FD"/>
    <w:rsid w:val="00D8214E"/>
    <w:rsid w:val="00D94663"/>
    <w:rsid w:val="00DA2A8A"/>
    <w:rsid w:val="00DB5720"/>
    <w:rsid w:val="00DC39FF"/>
    <w:rsid w:val="00DC52B6"/>
    <w:rsid w:val="00DC7689"/>
    <w:rsid w:val="00E01DF4"/>
    <w:rsid w:val="00E27F51"/>
    <w:rsid w:val="00E44A48"/>
    <w:rsid w:val="00E621F3"/>
    <w:rsid w:val="00E82EA0"/>
    <w:rsid w:val="00EB4774"/>
    <w:rsid w:val="00ED7459"/>
    <w:rsid w:val="00EF6B1D"/>
    <w:rsid w:val="00F11035"/>
    <w:rsid w:val="00F13D90"/>
    <w:rsid w:val="00F359D9"/>
    <w:rsid w:val="00F73E95"/>
    <w:rsid w:val="00F87A4B"/>
    <w:rsid w:val="00F91237"/>
    <w:rsid w:val="00F95ECE"/>
    <w:rsid w:val="00F963B9"/>
    <w:rsid w:val="00FB6B53"/>
    <w:rsid w:val="00FC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DB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D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9D9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9D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D9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D9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D9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9D9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D9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D9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B53D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53DB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F359D9"/>
    <w:rPr>
      <w:b/>
    </w:rPr>
  </w:style>
  <w:style w:type="paragraph" w:customStyle="1" w:styleId="DataFileDirections">
    <w:name w:val="DataFile_Directions"/>
    <w:basedOn w:val="Normal"/>
    <w:qFormat/>
    <w:rsid w:val="000532EB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N1">
    <w:name w:val="DataFile_N1"/>
    <w:basedOn w:val="Normal"/>
    <w:qFormat/>
    <w:rsid w:val="00F359D9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F359D9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F359D9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D9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5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9D9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5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D9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359D9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F359D9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F359D9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9D9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D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9D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9D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9D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9D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DC7689"/>
    <w:rPr>
      <w:rFonts w:ascii="Arial" w:hAnsi="Arial"/>
      <w:sz w:val="18"/>
    </w:rPr>
  </w:style>
  <w:style w:type="paragraph" w:customStyle="1" w:styleId="Default">
    <w:name w:val="Default"/>
    <w:rsid w:val="00F359D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359D9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F359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9D9"/>
    <w:rPr>
      <w:color w:val="800080"/>
      <w:u w:val="single"/>
    </w:rPr>
  </w:style>
  <w:style w:type="paragraph" w:customStyle="1" w:styleId="body">
    <w:name w:val="body"/>
    <w:rsid w:val="00F359D9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6B53DB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6B53DB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F359D9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F359D9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F359D9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F359D9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F359D9"/>
    <w:pPr>
      <w:ind w:left="1008" w:hanging="288"/>
    </w:pPr>
  </w:style>
  <w:style w:type="paragraph" w:customStyle="1" w:styleId="DataFileAnno">
    <w:name w:val="DataFile_Anno"/>
    <w:basedOn w:val="DataFilebody"/>
    <w:qFormat/>
    <w:rsid w:val="00F359D9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character" w:customStyle="1" w:styleId="Cterm">
    <w:name w:val="C term"/>
    <w:rsid w:val="000B3552"/>
    <w:rPr>
      <w:b/>
      <w:bdr w:val="none" w:sz="0" w:space="0" w:color="auto"/>
      <w:shd w:val="clear" w:color="auto" w:fill="66CCFF"/>
    </w:rPr>
  </w:style>
  <w:style w:type="character" w:customStyle="1" w:styleId="Cital">
    <w:name w:val="C ital"/>
    <w:rsid w:val="00155C83"/>
    <w:rPr>
      <w:i/>
      <w:bdr w:val="none" w:sz="0" w:space="0" w:color="auto"/>
      <w:shd w:val="clear" w:color="auto" w:fill="FFF2C1"/>
    </w:rPr>
  </w:style>
  <w:style w:type="paragraph" w:customStyle="1" w:styleId="FQuotkeep">
    <w:name w:val="FQuot keep"/>
    <w:basedOn w:val="Normal"/>
    <w:next w:val="Normal"/>
    <w:uiPriority w:val="99"/>
    <w:rsid w:val="006B53DB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AF2E955-D09E-4FF4-A283-591F5E77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2016-10-19T19:52:00Z</dcterms:created>
  <dcterms:modified xsi:type="dcterms:W3CDTF">2016-10-28T15:04:00Z</dcterms:modified>
</cp:coreProperties>
</file>